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EF249" w14:textId="689112FD" w:rsidR="002845FA" w:rsidRPr="002845FA" w:rsidRDefault="002845FA" w:rsidP="002845FA">
      <w:pPr>
        <w:jc w:val="center"/>
        <w:rPr>
          <w:b/>
          <w:bCs/>
          <w:u w:val="single"/>
        </w:rPr>
      </w:pPr>
      <w:proofErr w:type="spellStart"/>
      <w:r w:rsidRPr="002845FA">
        <w:rPr>
          <w:b/>
          <w:bCs/>
          <w:u w:val="single"/>
        </w:rPr>
        <w:t>QR</w:t>
      </w:r>
      <w:proofErr w:type="spellEnd"/>
      <w:r w:rsidRPr="002845FA">
        <w:rPr>
          <w:b/>
          <w:bCs/>
          <w:u w:val="single"/>
        </w:rPr>
        <w:t xml:space="preserve"> Codes of Policy Documents</w:t>
      </w:r>
    </w:p>
    <w:p w14:paraId="276BAB23" w14:textId="77777777" w:rsidR="002845FA" w:rsidRDefault="002845FA"/>
    <w:tbl>
      <w:tblPr>
        <w:tblStyle w:val="TableGrid"/>
        <w:tblW w:w="7650" w:type="dxa"/>
        <w:jc w:val="center"/>
        <w:tblLook w:val="04A0" w:firstRow="1" w:lastRow="0" w:firstColumn="1" w:lastColumn="0" w:noHBand="0" w:noVBand="1"/>
      </w:tblPr>
      <w:tblGrid>
        <w:gridCol w:w="988"/>
        <w:gridCol w:w="6662"/>
      </w:tblGrid>
      <w:tr w:rsidR="002845FA" w:rsidRPr="00B03E1F" w14:paraId="683ABC89" w14:textId="77777777" w:rsidTr="002845FA">
        <w:trPr>
          <w:jc w:val="center"/>
        </w:trPr>
        <w:tc>
          <w:tcPr>
            <w:tcW w:w="988" w:type="dxa"/>
          </w:tcPr>
          <w:p w14:paraId="548F31B6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6662" w:type="dxa"/>
          </w:tcPr>
          <w:p w14:paraId="3D61022F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4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National Adaptation Plan (NAP)</w:t>
              </w:r>
            </w:hyperlink>
          </w:p>
          <w:p w14:paraId="1472F4FA" w14:textId="544B85B4" w:rsidR="002845FA" w:rsidRPr="00B03E1F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70552E7E" wp14:editId="777A327F">
                  <wp:extent cx="1219200" cy="1219200"/>
                  <wp:effectExtent l="0" t="0" r="0" b="0"/>
                  <wp:docPr id="338265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6562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158A7F47" w14:textId="77777777" w:rsidTr="002845FA">
        <w:trPr>
          <w:jc w:val="center"/>
        </w:trPr>
        <w:tc>
          <w:tcPr>
            <w:tcW w:w="988" w:type="dxa"/>
          </w:tcPr>
          <w:p w14:paraId="305FCA15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6662" w:type="dxa"/>
          </w:tcPr>
          <w:p w14:paraId="65D85A33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6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National Clean Air Policy (NCAP)</w:t>
              </w:r>
            </w:hyperlink>
          </w:p>
          <w:p w14:paraId="380936D0" w14:textId="1CE392E3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6186C7C9" wp14:editId="227A59B1">
                  <wp:extent cx="1257300" cy="1257300"/>
                  <wp:effectExtent l="0" t="0" r="0" b="0"/>
                  <wp:docPr id="1022874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741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2B28A865" w14:textId="77777777" w:rsidTr="002845FA">
        <w:trPr>
          <w:jc w:val="center"/>
        </w:trPr>
        <w:tc>
          <w:tcPr>
            <w:tcW w:w="988" w:type="dxa"/>
          </w:tcPr>
          <w:p w14:paraId="7D418EDF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3</w:t>
            </w:r>
          </w:p>
        </w:tc>
        <w:tc>
          <w:tcPr>
            <w:tcW w:w="6662" w:type="dxa"/>
          </w:tcPr>
          <w:p w14:paraId="5712F72C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8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Pakistan Updated Nationally Determined Contributions 2021</w:t>
              </w:r>
            </w:hyperlink>
          </w:p>
          <w:p w14:paraId="0DA13E0F" w14:textId="492A6A0D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7B334D22" wp14:editId="7D8DD8BE">
                  <wp:extent cx="1257300" cy="1257300"/>
                  <wp:effectExtent l="0" t="0" r="0" b="0"/>
                  <wp:docPr id="1009091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913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60342B65" w14:textId="77777777" w:rsidTr="002845FA">
        <w:trPr>
          <w:jc w:val="center"/>
        </w:trPr>
        <w:tc>
          <w:tcPr>
            <w:tcW w:w="988" w:type="dxa"/>
          </w:tcPr>
          <w:p w14:paraId="51D1026F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4</w:t>
            </w:r>
          </w:p>
        </w:tc>
        <w:tc>
          <w:tcPr>
            <w:tcW w:w="6662" w:type="dxa"/>
          </w:tcPr>
          <w:p w14:paraId="5A572AB3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10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National Hazardous Waste Management Policy 2022</w:t>
              </w:r>
            </w:hyperlink>
          </w:p>
          <w:p w14:paraId="5D0DEEB7" w14:textId="09C33537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20DD262C" wp14:editId="511A9FD9">
                  <wp:extent cx="1219200" cy="1219200"/>
                  <wp:effectExtent l="0" t="0" r="0" b="0"/>
                  <wp:docPr id="1627053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05356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364CC524" w14:textId="77777777" w:rsidTr="002845FA">
        <w:trPr>
          <w:jc w:val="center"/>
        </w:trPr>
        <w:tc>
          <w:tcPr>
            <w:tcW w:w="988" w:type="dxa"/>
          </w:tcPr>
          <w:p w14:paraId="4C71B59B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5</w:t>
            </w:r>
          </w:p>
        </w:tc>
        <w:tc>
          <w:tcPr>
            <w:tcW w:w="6662" w:type="dxa"/>
          </w:tcPr>
          <w:p w14:paraId="4150D513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12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National Electric Vehicle Policy (2019)</w:t>
              </w:r>
            </w:hyperlink>
          </w:p>
          <w:p w14:paraId="550B049B" w14:textId="6D3357B9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lastRenderedPageBreak/>
              <w:drawing>
                <wp:inline distT="0" distB="0" distL="0" distR="0" wp14:anchorId="65B94A24" wp14:editId="535C1519">
                  <wp:extent cx="1200150" cy="1200150"/>
                  <wp:effectExtent l="0" t="0" r="0" b="0"/>
                  <wp:docPr id="546964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644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5191FB86" w14:textId="77777777" w:rsidTr="002845FA">
        <w:trPr>
          <w:jc w:val="center"/>
        </w:trPr>
        <w:tc>
          <w:tcPr>
            <w:tcW w:w="988" w:type="dxa"/>
          </w:tcPr>
          <w:p w14:paraId="3A33C55A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lastRenderedPageBreak/>
              <w:t>6</w:t>
            </w:r>
          </w:p>
        </w:tc>
        <w:tc>
          <w:tcPr>
            <w:tcW w:w="6662" w:type="dxa"/>
          </w:tcPr>
          <w:p w14:paraId="6F26EE46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14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Final Updated National Climate Change Policy-2021</w:t>
              </w:r>
            </w:hyperlink>
          </w:p>
          <w:p w14:paraId="438FF8CD" w14:textId="2EE61FD1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4D5F6FBD" wp14:editId="773FD807">
                  <wp:extent cx="1181100" cy="1181100"/>
                  <wp:effectExtent l="0" t="0" r="0" b="0"/>
                  <wp:docPr id="493782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8227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4F2AA342" w14:textId="77777777" w:rsidTr="002845FA">
        <w:trPr>
          <w:jc w:val="center"/>
        </w:trPr>
        <w:tc>
          <w:tcPr>
            <w:tcW w:w="988" w:type="dxa"/>
          </w:tcPr>
          <w:p w14:paraId="686B2BC1" w14:textId="77777777" w:rsidR="002845FA" w:rsidRPr="00B03E1F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B03E1F">
              <w:rPr>
                <w:rFonts w:eastAsia="Times New Roman" w:cs="Arial"/>
                <w:color w:val="333333"/>
                <w:sz w:val="21"/>
                <w:szCs w:val="21"/>
              </w:rPr>
              <w:t>7</w:t>
            </w:r>
          </w:p>
        </w:tc>
        <w:tc>
          <w:tcPr>
            <w:tcW w:w="6662" w:type="dxa"/>
          </w:tcPr>
          <w:p w14:paraId="727A706A" w14:textId="77777777" w:rsidR="002845FA" w:rsidRDefault="00F37B83" w:rsidP="002845FA">
            <w:pPr>
              <w:spacing w:after="300"/>
              <w:jc w:val="center"/>
              <w:rPr>
                <w:rFonts w:eastAsia="Times New Roman" w:cs="Arial"/>
                <w:color w:val="444444"/>
                <w:sz w:val="21"/>
                <w:szCs w:val="21"/>
              </w:rPr>
            </w:pPr>
            <w:hyperlink r:id="rId16" w:history="1">
              <w:r w:rsidR="002845FA" w:rsidRPr="00B03E1F">
                <w:rPr>
                  <w:rFonts w:eastAsia="Times New Roman" w:cs="Arial"/>
                  <w:color w:val="444444"/>
                  <w:sz w:val="21"/>
                  <w:szCs w:val="21"/>
                </w:rPr>
                <w:t>National Forest Policy</w:t>
              </w:r>
            </w:hyperlink>
          </w:p>
          <w:p w14:paraId="5E378286" w14:textId="003D883B" w:rsidR="002845FA" w:rsidRPr="005C30FB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539FE951" wp14:editId="19668BED">
                  <wp:extent cx="1257300" cy="1257300"/>
                  <wp:effectExtent l="0" t="0" r="0" b="0"/>
                  <wp:docPr id="548667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6766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1707E622" w14:textId="77777777" w:rsidTr="002845FA">
        <w:trPr>
          <w:jc w:val="center"/>
        </w:trPr>
        <w:tc>
          <w:tcPr>
            <w:tcW w:w="988" w:type="dxa"/>
          </w:tcPr>
          <w:p w14:paraId="61A03919" w14:textId="2C78DED8" w:rsidR="002845FA" w:rsidRPr="00B03E1F" w:rsidRDefault="004124B2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t>8</w:t>
            </w:r>
          </w:p>
        </w:tc>
        <w:tc>
          <w:tcPr>
            <w:tcW w:w="6662" w:type="dxa"/>
          </w:tcPr>
          <w:p w14:paraId="445F699C" w14:textId="77777777" w:rsidR="00FA5261" w:rsidRDefault="00FA5261" w:rsidP="00FA5261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</w:p>
          <w:p w14:paraId="5ABB617A" w14:textId="1E2D2133" w:rsidR="002845FA" w:rsidRDefault="002845FA" w:rsidP="00FA5261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t>National sanitation policy</w:t>
            </w: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598733F7" wp14:editId="1C6EC7B4">
                  <wp:extent cx="1314450" cy="1314450"/>
                  <wp:effectExtent l="0" t="0" r="0" b="0"/>
                  <wp:docPr id="1282263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6394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766A7" w14:textId="5ACEFF07" w:rsidR="002845FA" w:rsidRPr="00B03E1F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</w:p>
        </w:tc>
      </w:tr>
      <w:tr w:rsidR="002845FA" w:rsidRPr="00B03E1F" w14:paraId="09582F15" w14:textId="77777777" w:rsidTr="002845FA">
        <w:trPr>
          <w:jc w:val="center"/>
        </w:trPr>
        <w:tc>
          <w:tcPr>
            <w:tcW w:w="988" w:type="dxa"/>
          </w:tcPr>
          <w:p w14:paraId="251473AE" w14:textId="0269ED1A" w:rsidR="002845FA" w:rsidRPr="00B03E1F" w:rsidRDefault="004124B2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t>9</w:t>
            </w:r>
          </w:p>
        </w:tc>
        <w:tc>
          <w:tcPr>
            <w:tcW w:w="6662" w:type="dxa"/>
          </w:tcPr>
          <w:p w14:paraId="1CA69F13" w14:textId="77777777" w:rsidR="002845FA" w:rsidRDefault="00F37B83" w:rsidP="002845FA">
            <w:pPr>
              <w:spacing w:after="300"/>
              <w:jc w:val="center"/>
              <w:rPr>
                <w:rStyle w:val="Hyperlink"/>
                <w:rFonts w:cs="Arial"/>
                <w:color w:val="444444"/>
                <w:sz w:val="21"/>
                <w:szCs w:val="21"/>
                <w:u w:val="none"/>
                <w:shd w:val="clear" w:color="auto" w:fill="FCFCFC"/>
              </w:rPr>
            </w:pPr>
            <w:hyperlink r:id="rId19" w:history="1">
              <w:r w:rsidR="002845FA" w:rsidRPr="00B03E1F">
                <w:rPr>
                  <w:rStyle w:val="Hyperlink"/>
                  <w:rFonts w:cs="Arial"/>
                  <w:color w:val="444444"/>
                  <w:sz w:val="21"/>
                  <w:szCs w:val="21"/>
                  <w:u w:val="none"/>
                  <w:shd w:val="clear" w:color="auto" w:fill="FCFCFC"/>
                </w:rPr>
                <w:t>Pakistan Biennial Report (BUR1) submitted to UNFCCC</w:t>
              </w:r>
            </w:hyperlink>
          </w:p>
          <w:p w14:paraId="3F314C9B" w14:textId="4E2A26C2" w:rsidR="002845FA" w:rsidRPr="00B03E1F" w:rsidRDefault="002845FA" w:rsidP="002845FA">
            <w:pPr>
              <w:spacing w:after="300"/>
              <w:jc w:val="center"/>
              <w:rPr>
                <w:rFonts w:eastAsia="Times New Roman" w:cs="Arial"/>
                <w:color w:val="333333"/>
                <w:sz w:val="21"/>
                <w:szCs w:val="21"/>
              </w:rPr>
            </w:pPr>
            <w:r w:rsidRPr="008168A6">
              <w:rPr>
                <w:rFonts w:eastAsia="Times New Roman" w:cs="Arial"/>
                <w:noProof/>
                <w:color w:val="333333"/>
                <w:sz w:val="21"/>
                <w:szCs w:val="21"/>
              </w:rPr>
              <w:lastRenderedPageBreak/>
              <w:drawing>
                <wp:inline distT="0" distB="0" distL="0" distR="0" wp14:anchorId="421DCCC0" wp14:editId="51DFAE2D">
                  <wp:extent cx="1371600" cy="1371600"/>
                  <wp:effectExtent l="0" t="0" r="0" b="0"/>
                  <wp:docPr id="376642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4263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20B6A136" w14:textId="77777777" w:rsidTr="002845FA">
        <w:trPr>
          <w:jc w:val="center"/>
        </w:trPr>
        <w:tc>
          <w:tcPr>
            <w:tcW w:w="988" w:type="dxa"/>
          </w:tcPr>
          <w:p w14:paraId="1712F8FF" w14:textId="2E8A4B37" w:rsidR="002845FA" w:rsidRDefault="00F37B83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lastRenderedPageBreak/>
              <w:t>10</w:t>
            </w:r>
            <w:bookmarkStart w:id="0" w:name="_GoBack"/>
            <w:bookmarkEnd w:id="0"/>
          </w:p>
        </w:tc>
        <w:tc>
          <w:tcPr>
            <w:tcW w:w="6662" w:type="dxa"/>
          </w:tcPr>
          <w:p w14:paraId="4DE7033C" w14:textId="77777777" w:rsidR="002845FA" w:rsidRDefault="00F37B83" w:rsidP="002845FA">
            <w:pPr>
              <w:spacing w:after="300"/>
              <w:jc w:val="center"/>
              <w:rPr>
                <w:rStyle w:val="Hyperlink"/>
                <w:rFonts w:cs="Arial"/>
                <w:color w:val="444444"/>
                <w:sz w:val="21"/>
                <w:szCs w:val="21"/>
                <w:u w:val="none"/>
                <w:shd w:val="clear" w:color="auto" w:fill="F9F9F9"/>
              </w:rPr>
            </w:pPr>
            <w:hyperlink r:id="rId21" w:history="1">
              <w:r w:rsidR="002845FA">
                <w:rPr>
                  <w:rStyle w:val="Hyperlink"/>
                  <w:rFonts w:cs="Arial"/>
                  <w:color w:val="444444"/>
                  <w:sz w:val="21"/>
                  <w:szCs w:val="21"/>
                  <w:u w:val="none"/>
                  <w:shd w:val="clear" w:color="auto" w:fill="F9F9F9"/>
                </w:rPr>
                <w:t>Technology Needs Assessment Report (Adaptation)</w:t>
              </w:r>
            </w:hyperlink>
          </w:p>
          <w:p w14:paraId="32740245" w14:textId="27CC5EBB" w:rsidR="002845FA" w:rsidRPr="00B03E1F" w:rsidRDefault="002845FA" w:rsidP="002845FA">
            <w:pPr>
              <w:spacing w:after="300"/>
              <w:jc w:val="center"/>
            </w:pPr>
            <w:r w:rsidRPr="008168A6">
              <w:rPr>
                <w:noProof/>
              </w:rPr>
              <w:drawing>
                <wp:inline distT="0" distB="0" distL="0" distR="0" wp14:anchorId="665AFDE7" wp14:editId="36B2001D">
                  <wp:extent cx="1485900" cy="1485900"/>
                  <wp:effectExtent l="0" t="0" r="0" b="0"/>
                  <wp:docPr id="145054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5450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02A207A2" w14:textId="77777777" w:rsidTr="002845FA">
        <w:trPr>
          <w:jc w:val="center"/>
        </w:trPr>
        <w:tc>
          <w:tcPr>
            <w:tcW w:w="988" w:type="dxa"/>
          </w:tcPr>
          <w:p w14:paraId="195351E9" w14:textId="030991D3" w:rsidR="002845FA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t>1</w:t>
            </w:r>
            <w:r w:rsidR="004124B2">
              <w:rPr>
                <w:rFonts w:eastAsia="Times New Roman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6662" w:type="dxa"/>
          </w:tcPr>
          <w:p w14:paraId="2C7A2173" w14:textId="77777777" w:rsidR="002845FA" w:rsidRDefault="00F37B83" w:rsidP="002845FA">
            <w:pPr>
              <w:spacing w:after="300"/>
              <w:jc w:val="center"/>
              <w:rPr>
                <w:rStyle w:val="Hyperlink"/>
                <w:rFonts w:cs="Arial"/>
                <w:color w:val="444444"/>
                <w:sz w:val="21"/>
                <w:szCs w:val="21"/>
                <w:u w:val="none"/>
                <w:shd w:val="clear" w:color="auto" w:fill="FCFCFC"/>
              </w:rPr>
            </w:pPr>
            <w:hyperlink r:id="rId23" w:history="1">
              <w:r w:rsidR="002845FA">
                <w:rPr>
                  <w:rStyle w:val="Hyperlink"/>
                  <w:rFonts w:cs="Arial"/>
                  <w:color w:val="444444"/>
                  <w:sz w:val="21"/>
                  <w:szCs w:val="21"/>
                  <w:u w:val="none"/>
                  <w:shd w:val="clear" w:color="auto" w:fill="FCFCFC"/>
                </w:rPr>
                <w:t>Technology Needs Assessment Report (Mitigation)</w:t>
              </w:r>
            </w:hyperlink>
          </w:p>
          <w:p w14:paraId="64620F64" w14:textId="07BA2388" w:rsidR="002845FA" w:rsidRDefault="002845FA" w:rsidP="002845FA">
            <w:pPr>
              <w:spacing w:after="300"/>
              <w:jc w:val="center"/>
            </w:pPr>
            <w:r w:rsidRPr="008168A6">
              <w:rPr>
                <w:noProof/>
              </w:rPr>
              <w:drawing>
                <wp:inline distT="0" distB="0" distL="0" distR="0" wp14:anchorId="0AF1C06C" wp14:editId="080298D8">
                  <wp:extent cx="1295400" cy="1295400"/>
                  <wp:effectExtent l="0" t="0" r="0" b="0"/>
                  <wp:docPr id="1619739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73980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FA" w:rsidRPr="00B03E1F" w14:paraId="1989672F" w14:textId="77777777" w:rsidTr="002845FA">
        <w:trPr>
          <w:jc w:val="center"/>
        </w:trPr>
        <w:tc>
          <w:tcPr>
            <w:tcW w:w="988" w:type="dxa"/>
          </w:tcPr>
          <w:p w14:paraId="1D0B8FF8" w14:textId="3190D386" w:rsidR="002845FA" w:rsidRDefault="002845FA" w:rsidP="00F92485">
            <w:pPr>
              <w:spacing w:after="300"/>
              <w:rPr>
                <w:rFonts w:eastAsia="Times New Roman" w:cs="Arial"/>
                <w:color w:val="333333"/>
                <w:sz w:val="21"/>
                <w:szCs w:val="21"/>
              </w:rPr>
            </w:pPr>
            <w:r>
              <w:rPr>
                <w:rFonts w:eastAsia="Times New Roman" w:cs="Arial"/>
                <w:color w:val="333333"/>
                <w:sz w:val="21"/>
                <w:szCs w:val="21"/>
              </w:rPr>
              <w:t>1</w:t>
            </w:r>
            <w:r w:rsidR="004124B2">
              <w:rPr>
                <w:rFonts w:eastAsia="Times New Roman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6662" w:type="dxa"/>
          </w:tcPr>
          <w:p w14:paraId="5F9EE6D3" w14:textId="77777777" w:rsidR="002845FA" w:rsidRDefault="00F37B83" w:rsidP="002845FA">
            <w:pPr>
              <w:spacing w:after="300"/>
              <w:jc w:val="center"/>
              <w:rPr>
                <w:rStyle w:val="Hyperlink"/>
                <w:rFonts w:cs="Arial"/>
                <w:color w:val="444444"/>
                <w:sz w:val="21"/>
                <w:szCs w:val="21"/>
                <w:u w:val="none"/>
                <w:shd w:val="clear" w:color="auto" w:fill="FCFCFC"/>
              </w:rPr>
            </w:pPr>
            <w:hyperlink r:id="rId25" w:history="1">
              <w:r w:rsidR="002845FA">
                <w:rPr>
                  <w:rStyle w:val="Hyperlink"/>
                  <w:rFonts w:cs="Arial"/>
                  <w:color w:val="444444"/>
                  <w:sz w:val="21"/>
                  <w:szCs w:val="21"/>
                  <w:u w:val="none"/>
                  <w:shd w:val="clear" w:color="auto" w:fill="FCFCFC"/>
                </w:rPr>
                <w:t>Single-use Plastics (Prohibition) Regulations, 2023</w:t>
              </w:r>
            </w:hyperlink>
          </w:p>
          <w:p w14:paraId="6E0A134D" w14:textId="2E72E334" w:rsidR="002845FA" w:rsidRDefault="002845FA" w:rsidP="002845FA">
            <w:pPr>
              <w:spacing w:after="300"/>
              <w:jc w:val="center"/>
            </w:pPr>
            <w:r w:rsidRPr="00DA13AE">
              <w:rPr>
                <w:noProof/>
              </w:rPr>
              <w:drawing>
                <wp:inline distT="0" distB="0" distL="0" distR="0" wp14:anchorId="088304E1" wp14:editId="677147E7">
                  <wp:extent cx="1387365" cy="1387365"/>
                  <wp:effectExtent l="0" t="0" r="3810" b="3810"/>
                  <wp:docPr id="1568710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1033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91" cy="139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83E9B" w14:textId="77777777" w:rsidR="00EA1792" w:rsidRDefault="00EA1792" w:rsidP="00EA1792"/>
    <w:p w14:paraId="3996938E" w14:textId="77777777" w:rsidR="00EA1792" w:rsidRDefault="00EA1792" w:rsidP="00EA1792"/>
    <w:p w14:paraId="7AED34FB" w14:textId="77777777" w:rsidR="00473E0C" w:rsidRDefault="00473E0C"/>
    <w:sectPr w:rsidR="00473E0C" w:rsidSect="00EA17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92"/>
    <w:rsid w:val="00190BB7"/>
    <w:rsid w:val="002845FA"/>
    <w:rsid w:val="002D1BCB"/>
    <w:rsid w:val="003F24C3"/>
    <w:rsid w:val="004124B2"/>
    <w:rsid w:val="00473E0C"/>
    <w:rsid w:val="008168A6"/>
    <w:rsid w:val="008F137C"/>
    <w:rsid w:val="00C43E52"/>
    <w:rsid w:val="00DA13AE"/>
    <w:rsid w:val="00EA1792"/>
    <w:rsid w:val="00F37B83"/>
    <w:rsid w:val="00F625FE"/>
    <w:rsid w:val="00FA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078BE7"/>
  <w15:chartTrackingRefBased/>
  <w15:docId w15:val="{2DBD060C-7CAF-4033-AED0-9FF4F180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792"/>
    <w:pPr>
      <w:spacing w:after="0" w:line="240" w:lineRule="auto"/>
    </w:pPr>
    <w:rPr>
      <w:rFonts w:ascii="Arial" w:hAnsi="Arial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1792"/>
    <w:pPr>
      <w:spacing w:after="0" w:line="240" w:lineRule="auto"/>
    </w:pPr>
    <w:rPr>
      <w:rFonts w:ascii="Arial" w:hAnsi="Arial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A17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cc.gov.pk/PolicyDetail/Y2Y4NjI4NDItZDlkZS00Mzc2LWJkOGMtNzMxZmYyODRjZTZj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mocc.gov.pk/PublicationDetail/NTE4MWE1MDktNjRkZC00NzEwLThiNGMtNTY1NGUwNTVkYjAz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occ.gov.pk/PolicyDetail/NWFmN2FhZTEtNTdhMS00YTA4LWExYjMtZmQ2M2RjNjBlODRh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mocc.gov.pk/PublicationDetail/Mzk2ZmQ1ZTAtMzA2Ny00NjFlLWFlOWYtMGU1MDI1MmQ4YWU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occ.gov.pk/PolicyDetail/MzBjZGExYjMtNzE1ZC00NGViLTk4MTYtZWY1OWY5Njg2MjAz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mocc.gov.pk/PolicyDetail/OWFlMmRjOWEtMzI5Yy00YTlkLTk0YmUtZjI4NjMwOWM2YTQ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mocc.gov.pk/PublicationDetail/ODAzMzc2YTgtZGM5OC00YTdiLTllZWYtM2FhMTI0ZTI5YTQ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occ.gov.pk/PolicyDetail/ZGFkZDU5NDYtZTYyYi00MDRjLTk2OTQtMTQxNzQzNWNhMzJh" TargetMode="External"/><Relationship Id="rId19" Type="http://schemas.openxmlformats.org/officeDocument/2006/relationships/hyperlink" Target="https://mocc.gov.pk/PublicationDetail/YjY4MTJkYTUtZjFiYi00YzY5LTlkMTktNjhiOWNlOWQ4ZjBk" TargetMode="External"/><Relationship Id="rId4" Type="http://schemas.openxmlformats.org/officeDocument/2006/relationships/hyperlink" Target="https://mocc.gov.pk/PolicyDetail/NWU1YmQyOWUtZGZiMi00MmU3LTkyY2MtMzA0MjAyYzliZmM0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mocc.gov.pk/PolicyDetail/MGIzOWFiNzMtNjQyMC00ZTQzLTkwMGUtNTEwNmY0MjgyODM3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NITB</cp:lastModifiedBy>
  <cp:revision>6</cp:revision>
  <dcterms:created xsi:type="dcterms:W3CDTF">2024-10-01T15:54:00Z</dcterms:created>
  <dcterms:modified xsi:type="dcterms:W3CDTF">2024-10-02T05:41:00Z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25c62aa9-b589-4658-a876-16d335cfd21d</vt:lpwstr>
  </property>
</Properties>
</file>